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04D223A7" w14:textId="36FABADA" w:rsidR="00473C2C" w:rsidRPr="001E2162" w:rsidRDefault="00D20D75" w:rsidP="00473C2C">
      <w:pPr>
        <w:spacing w:after="150"/>
        <w:rPr>
          <w:rFonts w:asciiTheme="majorBidi" w:eastAsia="Times New Roman" w:hAnsiTheme="majorBidi" w:cstheme="majorBidi"/>
          <w:color w:val="000000" w:themeColor="text1"/>
          <w:sz w:val="30"/>
        </w:rPr>
      </w:pPr>
      <w:r>
        <w:rPr>
          <w:rFonts w:asciiTheme="majorBidi" w:eastAsia="Times New Roman" w:hAnsiTheme="majorBidi" w:cstheme="majorBidi"/>
          <w:color w:val="000000" w:themeColor="text1"/>
          <w:sz w:val="30"/>
        </w:rPr>
        <w:fldChar w:fldCharType="begin"/>
      </w:r>
      <w:r>
        <w:rPr>
          <w:rFonts w:asciiTheme="majorBidi" w:eastAsia="Times New Roman" w:hAnsiTheme="majorBidi" w:cstheme="majorBidi"/>
          <w:color w:val="000000" w:themeColor="text1"/>
          <w:sz w:val="30"/>
        </w:rPr>
        <w:instrText xml:space="preserve"> HYPERLINK "https://www.rama.mahidol.ac.th/med/sites/default/files/public/pdf/event/curriculum-nephro-rama.pdf" </w:instrText>
      </w:r>
      <w:r>
        <w:rPr>
          <w:rFonts w:asciiTheme="majorBidi" w:eastAsia="Times New Roman" w:hAnsiTheme="majorBidi" w:cstheme="majorBidi"/>
          <w:color w:val="000000" w:themeColor="text1"/>
          <w:sz w:val="30"/>
        </w:rPr>
        <w:fldChar w:fldCharType="separate"/>
      </w:r>
      <w:r w:rsidR="00473C2C" w:rsidRPr="001E2162">
        <w:rPr>
          <w:rFonts w:asciiTheme="majorBidi" w:eastAsia="Times New Roman" w:hAnsiTheme="majorBidi" w:cstheme="majorBidi"/>
          <w:color w:val="000000" w:themeColor="text1"/>
          <w:sz w:val="30"/>
          <w:cs/>
        </w:rPr>
        <w:t xml:space="preserve">หลักสูตรฝึกอบรมแพทย์ประจำบ้านต่อยอด สาขาอายุรศาสตร์โรคไต </w:t>
      </w:r>
      <w:r w:rsidR="001E2162" w:rsidRPr="001E2162">
        <w:rPr>
          <w:rFonts w:asciiTheme="majorBidi" w:eastAsia="Times New Roman" w:hAnsiTheme="majorBidi" w:cstheme="majorBidi" w:hint="cs"/>
          <w:color w:val="000000" w:themeColor="text1"/>
          <w:sz w:val="30"/>
          <w:cs/>
        </w:rPr>
        <w:t>กองอายุรกรรม</w:t>
      </w:r>
      <w:r>
        <w:rPr>
          <w:rFonts w:asciiTheme="majorBidi" w:eastAsia="Times New Roman" w:hAnsiTheme="majorBidi" w:cstheme="majorBidi"/>
          <w:color w:val="000000" w:themeColor="text1"/>
          <w:sz w:val="30"/>
        </w:rPr>
        <w:fldChar w:fldCharType="end"/>
      </w:r>
      <w:r w:rsidR="001E2162" w:rsidRPr="001E2162">
        <w:rPr>
          <w:rFonts w:asciiTheme="majorBidi" w:eastAsia="Times New Roman" w:hAnsiTheme="majorBidi" w:cstheme="majorBidi" w:hint="cs"/>
          <w:color w:val="000000" w:themeColor="text1"/>
          <w:sz w:val="30"/>
          <w:cs/>
        </w:rPr>
        <w:t xml:space="preserve"> โรงพยาบาลพระมงกุฏเกล้า</w:t>
      </w:r>
    </w:p>
    <w:bookmarkEnd w:id="0"/>
    <w:p w14:paraId="0CAE6F20" w14:textId="77777777" w:rsidR="00473C2C" w:rsidRPr="00473C2C" w:rsidRDefault="00473C2C" w:rsidP="00473C2C">
      <w:pPr>
        <w:spacing w:after="15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พันธกิจ</w:t>
      </w:r>
    </w:p>
    <w:p w14:paraId="1AE9CD9C" w14:textId="77777777" w:rsidR="00473C2C" w:rsidRPr="00473C2C" w:rsidRDefault="00473C2C" w:rsidP="00473C2C">
      <w:pPr>
        <w:spacing w:after="15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“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เพื่อผลิตแพทย์ผู้เชี่ยวชาญด้านโรคไตออกสู่สถานพยาบาลทั้งภาครัฐและเอกชน ทั้งในกรุงเทพ ปริมณฑล ชุมชนเมืองใหญ่ และต่างจังหวัด มุ่งเน้นคุณภาพมาตรฐานด้านการให้บริการ การถ่ายทอดความรู้ และการวิจัยเพื่อส่งเสริมระบบสาธารณสุขของประเทศ เน้นให้ผู้เข้ารับการฝึกอบรมหัดคิดหาเหตุผลและแก้ปัญหาด้วยตัวเองภายไต้การกำกับดูแลและการให้คำแนะนำจากอาจารย์ โดยไม่ละเลยความสำคัญในการทำงานเป็นทีมร่วมกับบุคลากรทุกระดับ การดูแลผู้ป่วยแบบองค์รวม และการเรียนรู้ต่อเนื่อง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”</w:t>
      </w:r>
    </w:p>
    <w:p w14:paraId="168188E1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เกณฑ์การรับแพทย์ประจำบ้านต่อยอดสาขาวิชาอายุรศาสตร์โรคไต</w:t>
      </w:r>
    </w:p>
    <w:p w14:paraId="026CE3DA" w14:textId="64DAB5A7" w:rsidR="00473C2C" w:rsidRPr="001E2162" w:rsidRDefault="001E2162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กองอายุรกรรม โรงพยาบาลพระมงกุฏเกล้า</w:t>
      </w:r>
    </w:p>
    <w:p w14:paraId="266DD9F2" w14:textId="7756876A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เพื่อให้การพิจารณคัดเลือกแพทย์ประจำบ้านต่อยอดอนุสาขาอายุรศาสตร์โรคไต เป็นไปด้วยความเรียบร้อย โปร่งใส และยุติธรรม สอดคล้องไปตามพันธกิจของหลักสูตรฝึกอบรม ข้อกำหนดของ</w:t>
      </w:r>
      <w:r w:rsidR="00B7121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วิทยาลัยแพทยศาสตร์พระมงกุฏเกล้า โรงพยาบาลพระมงกุฏเกล้า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และแพทยสภา เพื่อรองรับการผลิตแพทย์ออกสู่หน่วยงานต่างๆ และตอบความต้องการของระบบสาธารณสุขของประเทศ จึงขอกำหนดเกณฑ์และวิธีการคัดลือกแพทย์ประจำบ้านต่อยอดดังนี้</w:t>
      </w:r>
    </w:p>
    <w:p w14:paraId="5F4ED1C9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คุณสมบัติของผู้สมัคร</w:t>
      </w:r>
    </w:p>
    <w:p w14:paraId="6DD2F7B0" w14:textId="77777777" w:rsidR="00473C2C" w:rsidRPr="00473C2C" w:rsidRDefault="00473C2C" w:rsidP="00473C2C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ต้องเป็นผู้ที่ได้รับการขึ้นทะเบียนการประกอบวิชาชีพเวชกรรมจากแพทยสภาแล้ว</w:t>
      </w:r>
    </w:p>
    <w:p w14:paraId="51751BD0" w14:textId="77777777" w:rsidR="00473C2C" w:rsidRPr="00473C2C" w:rsidRDefault="00473C2C" w:rsidP="00473C2C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้องได้รับวุฒิบัตรหรือหนังสืออนุมัติสาขาวิชาอายุรศาสตร์จากราชวิทยาลัยอายุรแพทย์แห่งประเทศไทยแล้วหรืออยู่ระหว่างการฝึกอบรมในปีสุดท้ายของสาขาวิชาอายุรศาสตร์ในสถาบันที่แพทยสภารับรอง</w:t>
      </w:r>
    </w:p>
    <w:p w14:paraId="14B8E497" w14:textId="4572C93F" w:rsidR="00473C2C" w:rsidRPr="00473C2C" w:rsidRDefault="00473C2C" w:rsidP="00473C2C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ม</w:t>
      </w:r>
      <w:r w:rsidR="001E216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ี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คุณสมบัติครบถ้วนตามเกณฑ์แพทยสภาในการเข้ารับการฝึกอบรมแพทย์เฉพาะทาง</w:t>
      </w:r>
    </w:p>
    <w:p w14:paraId="1705B522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จำนวนที่รับ</w:t>
      </w: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ไม่เกิน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 5 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คนต่อปี</w:t>
      </w:r>
    </w:p>
    <w:p w14:paraId="51028569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คณะอนุกรรมการในการคัดเลือก</w:t>
      </w:r>
    </w:p>
    <w:p w14:paraId="68C4DF7D" w14:textId="64CA8AEA" w:rsidR="00473C2C" w:rsidRDefault="00473C2C" w:rsidP="00473C2C">
      <w:pPr>
        <w:ind w:left="600"/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คณะอนุกรรมการในการคัดเลือกประกอบไปด้วย หัวหน้าสาขาวิขาอายุรศาสตร์โรคไต ประธานหลักสูตรอายุรศาสตร์โรคไต และอาจารย์ภายในสาขาวิชาที่ได้รับการแต่งตั้งจากหัวหน้าภาควิชาอายุรศาสตร์ โดยคณะอนุกรรมการทั้งหมดจะต้องไม่มีส่วนได้ส่วนเสียกับผู้สมัคร และได้ลงนามใน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“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หนังสือรับรองการไม่มีผลประโยชน์ทับซ้อน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” 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ก่อนการคัดเลือก</w:t>
      </w:r>
    </w:p>
    <w:p w14:paraId="49400FEB" w14:textId="39AF8D34" w:rsidR="001E2162" w:rsidRDefault="001E2162" w:rsidP="00473C2C">
      <w:pPr>
        <w:ind w:left="600"/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</w:pPr>
    </w:p>
    <w:p w14:paraId="1EC8CDC6" w14:textId="77777777" w:rsidR="001E2162" w:rsidRPr="00473C2C" w:rsidRDefault="001E2162" w:rsidP="00473C2C">
      <w:pPr>
        <w:ind w:left="60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14:paraId="63BEB026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เกณฑ์การคัดเลือก</w:t>
      </w:r>
    </w:p>
    <w:p w14:paraId="257897AB" w14:textId="77777777" w:rsidR="00473C2C" w:rsidRPr="00473C2C" w:rsidRDefault="00473C2C" w:rsidP="00473C2C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ความรู้ความสามารถ ได้แก่ ประวัติการศึกษา เคยได้รับรางวัลด้านความเป็นเลิศทางวิชาการ/วิจัย เคยนำเสนอผลงานแบบปากเปล่าในที่ประชุมระดับประเทศหรือระดับโลก มีผลงานตีพิมพ์ในวารสาร</w:t>
      </w:r>
    </w:p>
    <w:p w14:paraId="1E5F4A3F" w14:textId="77777777" w:rsidR="00473C2C" w:rsidRPr="00473C2C" w:rsidRDefault="00473C2C" w:rsidP="00473C2C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ความต้องการทางสาธารณสุข ได้แก่ การมีต้นสังกัดโดยเฉพาะจากเขตพื้นที่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 3 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จังหวัดชายแดนภาคใต้ ระยะเวลาที่ใช้ทุนก่อนสมัคร เคยมีส่วนร่วมในกิจกรรมที่เป็นประโยชน์ต่อการแพทย์และสาธารณสุข</w:t>
      </w:r>
    </w:p>
    <w:p w14:paraId="48B02588" w14:textId="77777777" w:rsidR="00473C2C" w:rsidRPr="00473C2C" w:rsidRDefault="00473C2C" w:rsidP="00473C2C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ความเป็นครู ประเมินจากประวัติการทำงาน ได้แก่ เคยได้รับรางวัลที่เกี่ยวกับการสอนนักศึกษาแพทย์ ได้รับหน้าที่เป็นแพทย์พี่เลี้ยงของนักศึกษาแพทย์และปฏิบัติงานได้ดีเป็นที่ชมเชย</w:t>
      </w:r>
    </w:p>
    <w:p w14:paraId="289CB9A9" w14:textId="77777777" w:rsidR="00473C2C" w:rsidRPr="00473C2C" w:rsidRDefault="00473C2C" w:rsidP="00473C2C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ทัศนคติ ความตั้งใจ และความสนใจไฝ่รู้ในสาขาอายุรศาสตร์โรคไต ประเมินจากประวัติการทำงานและการสัมภาษณ์</w:t>
      </w:r>
    </w:p>
    <w:p w14:paraId="1F8B4769" w14:textId="77777777" w:rsidR="00473C2C" w:rsidRPr="00473C2C" w:rsidRDefault="00473C2C" w:rsidP="00473C2C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ทักษะการสื่อสาร ปฏิภาณไหวพริบ การแก้ปัญหาเฉพาะหน้า ประเมินจากการสัมภาษณ์</w:t>
      </w:r>
    </w:p>
    <w:p w14:paraId="3D3F57C5" w14:textId="77777777" w:rsidR="00473C2C" w:rsidRPr="00473C2C" w:rsidRDefault="00473C2C" w:rsidP="00473C2C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บุคลิกลักษณะและกิริยามารยาท ประเมินจากการสัมภาษณ์</w:t>
      </w:r>
    </w:p>
    <w:p w14:paraId="4216E520" w14:textId="77777777" w:rsidR="00473C2C" w:rsidRPr="00473C2C" w:rsidRDefault="00473C2C" w:rsidP="00473C2C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ความเป็นผู้นำและสามารถทำงานร่วมกับผู้ร่วมงานทุกระดับ ประเมินจากประวัติการทำงานและการสัมภาษณ์</w:t>
      </w:r>
    </w:p>
    <w:p w14:paraId="0360DE30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ช่วงเวลาที่รับสมัคร</w:t>
      </w:r>
    </w:p>
    <w:p w14:paraId="36387795" w14:textId="77777777" w:rsidR="00473C2C" w:rsidRPr="00473C2C" w:rsidRDefault="00473C2C" w:rsidP="00473C2C">
      <w:pPr>
        <w:ind w:left="60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จะประกาศในเว็บไซต์ก่อนการรับสมัคร</w:t>
      </w:r>
    </w:p>
    <w:p w14:paraId="2F50660C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การประกาศผลการคัดเลือก</w:t>
      </w:r>
    </w:p>
    <w:p w14:paraId="3A67A8CF" w14:textId="77777777" w:rsidR="00473C2C" w:rsidRPr="00473C2C" w:rsidRDefault="00473C2C" w:rsidP="00473C2C">
      <w:pPr>
        <w:ind w:left="60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แจ้งผลการคัดเลือกให้ทราบภายใน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 1 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สัปดาห์หลังการสัมภาษณ์ผ่านทางโทรศัพท์หรืออีเมล์</w:t>
      </w:r>
    </w:p>
    <w:p w14:paraId="35C3EDDC" w14:textId="77777777" w:rsidR="00473C2C" w:rsidRPr="00473C2C" w:rsidRDefault="00473C2C" w:rsidP="00473C2C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การอุทธรณ์ผลการคัดเลือก</w:t>
      </w:r>
    </w:p>
    <w:p w14:paraId="3888D089" w14:textId="77777777" w:rsidR="00473C2C" w:rsidRPr="00473C2C" w:rsidRDefault="00473C2C" w:rsidP="00473C2C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ผู้สมัครแพทย์ประจำบ้านต่อยอดกรอกแบบคำร้องภายใน 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ัปดาห์นับจากวันที่ได้รับแจ้งผลการคัดเลือกเพื่อยื่นต่อเลขานุการคณะอนุกรรมการคัดเลือกแพทย์ประจำบ้าน</w:t>
      </w:r>
    </w:p>
    <w:p w14:paraId="73B4F9C6" w14:textId="77777777" w:rsidR="00473C2C" w:rsidRPr="00473C2C" w:rsidRDefault="00473C2C" w:rsidP="00473C2C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เลขานุการคณะอนุกรรมการคัดเลือกแพทย์ประจำบ้านพิจารณาคำร้องในเบื้องต้น และอาจตัดสินใจเปิดเผยคะแนนการคัดเลือกให้ผู้สมัครแพทย์ประจำบ้านทราบ ถ้าผู้สมัครพอใจจะยืนผลการตัดสินเดิมและถือเป็นสิ้นสุด</w:t>
      </w:r>
    </w:p>
    <w:p w14:paraId="00DF1140" w14:textId="77777777" w:rsidR="00473C2C" w:rsidRPr="00473C2C" w:rsidRDefault="00473C2C" w:rsidP="00473C2C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>ในกรณีที่ผู้สมัครยังไม่พอใจ เลขานุการคณะอนุกรรมการคัดเลือกแพทย์ประจำบ้านจะพิจารณานำคำร้องดังกล่าวเข้าที่ประชุมคณะอนุกรรมการคัดเลือกแพทย์ประจำบ้าน</w:t>
      </w:r>
    </w:p>
    <w:p w14:paraId="08A58285" w14:textId="77777777" w:rsidR="00473C2C" w:rsidRPr="00473C2C" w:rsidRDefault="00473C2C" w:rsidP="0047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ณะอนุกรรมการคัดเลือกแพทย์ประจำบ้านนัดวันประชุมหารือเพื่อพิจารณาคำร้องแล้วลงมติโดยจะมีการบันทึกรายงานการประชุม</w:t>
      </w:r>
    </w:p>
    <w:p w14:paraId="508CD99F" w14:textId="77777777" w:rsidR="00473C2C" w:rsidRPr="00473C2C" w:rsidRDefault="00473C2C" w:rsidP="00473C2C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ประธานคณะอนุกรรมการคัดเลือกแพทย์ประจำบ้านแจ้งผลการลงมติอย่างเป็นลายลักษณ์อักษรให้แก่ผู้สมัครทราบและถือเป็นการสิ้นสุด โดยกระบวนการทั้งหมดจะใช้เวลาไม่เกิน 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30 </w:t>
      </w:r>
      <w:r w:rsidRPr="00473C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วัน</w:t>
      </w:r>
    </w:p>
    <w:p w14:paraId="46857BAB" w14:textId="77777777" w:rsidR="00473C2C" w:rsidRDefault="00473C2C"/>
    <w:sectPr w:rsidR="00473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178"/>
    <w:multiLevelType w:val="multilevel"/>
    <w:tmpl w:val="BF5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60098"/>
    <w:multiLevelType w:val="multilevel"/>
    <w:tmpl w:val="F3CE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37AFF"/>
    <w:multiLevelType w:val="multilevel"/>
    <w:tmpl w:val="CF8C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2C"/>
    <w:rsid w:val="001E2162"/>
    <w:rsid w:val="003B5F1C"/>
    <w:rsid w:val="00473C2C"/>
    <w:rsid w:val="0055110D"/>
    <w:rsid w:val="00B7121A"/>
    <w:rsid w:val="00D20D75"/>
    <w:rsid w:val="00E54856"/>
    <w:rsid w:val="00E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F6D6"/>
  <w15:chartTrackingRefBased/>
  <w15:docId w15:val="{257FEBDC-416C-274A-9C3B-C0C00408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C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3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3C2C"/>
    <w:rPr>
      <w:b/>
      <w:bCs/>
    </w:rPr>
  </w:style>
  <w:style w:type="character" w:customStyle="1" w:styleId="apple-converted-space">
    <w:name w:val="apple-converted-space"/>
    <w:basedOn w:val="DefaultParagraphFont"/>
    <w:rsid w:val="00473C2C"/>
  </w:style>
  <w:style w:type="paragraph" w:customStyle="1" w:styleId="rteindent1">
    <w:name w:val="rteindent1"/>
    <w:basedOn w:val="Normal"/>
    <w:rsid w:val="00473C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Narittaya Varothai</dc:creator>
  <cp:keywords/>
  <dc:description/>
  <cp:lastModifiedBy>Windows-7</cp:lastModifiedBy>
  <cp:revision>2</cp:revision>
  <dcterms:created xsi:type="dcterms:W3CDTF">2020-12-02T01:49:00Z</dcterms:created>
  <dcterms:modified xsi:type="dcterms:W3CDTF">2020-12-02T01:49:00Z</dcterms:modified>
</cp:coreProperties>
</file>